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财务共享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软件的使用面向大数据与财务管理专业，大数据与会计专业</w:t>
      </w:r>
      <w:r>
        <w:rPr>
          <w:rFonts w:ascii="宋体" w:hAnsi="宋体" w:eastAsia="宋体" w:cs="宋体"/>
          <w:sz w:val="28"/>
          <w:szCs w:val="28"/>
        </w:rPr>
        <w:t>等专业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构建的专业群提供</w:t>
      </w:r>
      <w:r>
        <w:rPr>
          <w:rFonts w:ascii="宋体" w:hAnsi="宋体" w:eastAsia="宋体" w:cs="宋体"/>
          <w:sz w:val="28"/>
          <w:szCs w:val="28"/>
        </w:rPr>
        <w:t>综合实习提供场地和模拟实验平台，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财务岗位的工作细化到实训平台中，通过理论知识讲解以及实训任务的逐层加深，帮助学生灵活掌握知识；学生通过该实训平台的练习，可以体验到财务共享中心中各个岗位的职能，为毕业后财务工作实现无缝对接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</w:t>
      </w:r>
      <w:r>
        <w:rPr>
          <w:rFonts w:ascii="宋体" w:hAnsi="宋体" w:eastAsia="宋体" w:cs="宋体"/>
          <w:sz w:val="28"/>
          <w:szCs w:val="28"/>
        </w:rPr>
        <w:t>融合不同行业企业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ascii="宋体" w:hAnsi="宋体" w:eastAsia="宋体" w:cs="宋体"/>
          <w:sz w:val="28"/>
          <w:szCs w:val="28"/>
        </w:rPr>
        <w:t>实际业务流程</w:t>
      </w:r>
      <w:r>
        <w:rPr>
          <w:rFonts w:ascii="宋体" w:hAnsi="宋体" w:eastAsia="宋体" w:cs="宋体"/>
          <w:sz w:val="28"/>
          <w:szCs w:val="28"/>
          <w:lang w:val="en-US" w:eastAsia="zh-CN"/>
        </w:rPr>
        <w:t>构建真实财务共享服务的工作场景，引入案例教学和小组探究、团队模拟等教学方式，让学生对共享服务转型下不同的组织、岗位、角色进行思考，提升学生的学习兴趣，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过对企业财务共享服务中心案例的剖析、各岗位的业务操作，系统讲解共享中心的建设要点和工作方法，让学生了解共享中心从无到有的全过程，理解财务共享服务中心的规划与构建方法、能体验大数据、人工智能、移动互联网、云计算等新技术在共享财务模式下的应用；同时</w:t>
      </w:r>
      <w:r>
        <w:rPr>
          <w:rFonts w:ascii="宋体" w:hAnsi="宋体" w:eastAsia="宋体" w:cs="宋体"/>
          <w:sz w:val="28"/>
          <w:szCs w:val="28"/>
        </w:rPr>
        <w:t>基于云计算技术的应用，将教学资源和教考过程云端化，帮助老师更好地管理教学过程。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79" w:leftChars="228" w:firstLine="0" w:firstLineChars="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z w:val="28"/>
          <w:szCs w:val="28"/>
        </w:rPr>
        <w:t>财务共享软件的购买需求包括以下几个方面：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1.功能需求：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满足</w:t>
      </w:r>
      <w:r>
        <w:rPr>
          <w:rFonts w:hint="eastAsia" w:ascii="宋体" w:hAnsi="宋体" w:eastAsia="宋体" w:cs="宋体"/>
          <w:sz w:val="28"/>
          <w:szCs w:val="28"/>
        </w:rPr>
        <w:t>实训室的教学和实践需求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软件演示论证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），</w:t>
      </w:r>
      <w:r>
        <w:rPr>
          <w:rFonts w:hint="eastAsia" w:ascii="宋体" w:hAnsi="宋体" w:eastAsia="宋体" w:cs="宋体"/>
          <w:sz w:val="28"/>
          <w:szCs w:val="28"/>
        </w:rPr>
        <w:t>同时，还需要考虑是否支持多用户并发操作、数据实时更新等高级功能。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2.适应性需求：需要购买能够适应财务共享实训室课程内容的软件。可以根据教学计划（72学时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60人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同时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使用</w:t>
      </w:r>
      <w:r>
        <w:rPr>
          <w:rFonts w:hint="eastAsia" w:ascii="宋体" w:hAnsi="宋体" w:eastAsia="宋体" w:cs="宋体"/>
          <w:sz w:val="28"/>
          <w:szCs w:val="28"/>
        </w:rPr>
        <w:t>）和课程设置的要求，选择能够与课程内容相匹配的财务共享软件。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3.易用性需求：购买的软件应具备良好的用户界面和操作逻辑，方便学生和教师快速上手使用。同时，软件应具备充分的帮助文档和培训支持，以便学生和教师能够充分发挥软件的教学或实践功能。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4.兼容性需求：软件应具备与其他教学资源和设备的兼容性，以便与实训室的硬件设施和网络设备配合使用。同时，软件应具备数据的导入导出功能，以方便学生将实践操作的数据与其他教学资源进行整合。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5.成本效益需求：需要综合考虑软件的价格和性能，从学校和学生的财务角度出发，选择价格适中且功能较为齐全的软件。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6.技术支持需求：需要购买的软件应提供良好的售后服务和技术支持，包括软件的更新升级、故障排除、培训支持等。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1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1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注：能提供租赁的软件方也可以以租赁方案进行软件演示和应标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租赁</w:t>
      </w:r>
      <w:r>
        <w:rPr>
          <w:rFonts w:hint="eastAsia" w:ascii="宋体" w:hAnsi="宋体" w:eastAsia="宋体" w:cs="宋体"/>
          <w:sz w:val="28"/>
          <w:szCs w:val="28"/>
        </w:rPr>
        <w:t>需求：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租赁的财务软件需提供良好的性价比，包括合理的租赁费用和维护费用，以及高效的技术支持和售后服务，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租赁方式一：单一租赁：能支撑财务共享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等专业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课程的教学使用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租赁方式二：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多平台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租赁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：能支撑3-5门课程（财务共享，财务大数据类课程，财务机器人，财务决策，纳税实操类，成本核算等）3-5年使用年限</w:t>
      </w:r>
      <w:r>
        <w:rPr>
          <w:rFonts w:hint="default" w:ascii="宋体" w:hAnsi="宋体" w:eastAsia="宋体" w:cs="宋体"/>
          <w:color w:val="FF0000"/>
          <w:sz w:val="28"/>
          <w:szCs w:val="28"/>
          <w:lang w:eastAsia="zh-CN"/>
        </w:rPr>
        <w:t>，达到专业实践教学的整体搭建。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ZjgyNzRjMzMxNTU2MmMwNjUxMWYyNjdlNDBhNTkifQ=="/>
  </w:docVars>
  <w:rsids>
    <w:rsidRoot w:val="00000000"/>
    <w:rsid w:val="12655DCA"/>
    <w:rsid w:val="4BB55EBF"/>
    <w:rsid w:val="50715E14"/>
    <w:rsid w:val="5C7FD7CA"/>
    <w:rsid w:val="7BB21C34"/>
    <w:rsid w:val="DBFFB3C1"/>
    <w:rsid w:val="EB9EA45D"/>
    <w:rsid w:val="FEB79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1384</Words>
  <Characters>1403</Characters>
  <Lines>0</Lines>
  <Paragraphs>0</Paragraphs>
  <TotalTime>10</TotalTime>
  <ScaleCrop>false</ScaleCrop>
  <LinksUpToDate>false</LinksUpToDate>
  <CharactersWithSpaces>1403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2023-08-12T13:14:00Z</dcterms:created>
  <dc:creator>REMAX</dc:creator>
  <cp:lastModifiedBy>漫记雨中的印泥</cp:lastModifiedBy>
  <dcterms:modified xsi:type="dcterms:W3CDTF">2023-08-13T11:10:55Z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BB7E063050D243978456ED9D8E832B2D_12</vt:lpwstr>
  </property>
</Properties>
</file>