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31A9" w14:textId="757954CF" w:rsidR="006170F6" w:rsidRPr="00C83DFC" w:rsidRDefault="00694C38" w:rsidP="00C83DFC">
      <w:pPr>
        <w:jc w:val="center"/>
        <w:rPr>
          <w:rFonts w:ascii="宋体" w:eastAsia="宋体" w:hAnsi="宋体"/>
          <w:sz w:val="32"/>
          <w:szCs w:val="32"/>
        </w:rPr>
      </w:pPr>
      <w:bookmarkStart w:id="0" w:name="_Hlk118363236"/>
      <w:r w:rsidRPr="00C83DFC">
        <w:rPr>
          <w:rFonts w:ascii="宋体" w:eastAsia="宋体" w:hAnsi="宋体" w:hint="eastAsia"/>
          <w:sz w:val="32"/>
          <w:szCs w:val="32"/>
        </w:rPr>
        <w:t>云南理工职业学院校门接入安宁公安人脸识别摄像头建设项目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086"/>
        <w:gridCol w:w="6939"/>
        <w:gridCol w:w="710"/>
        <w:gridCol w:w="706"/>
        <w:gridCol w:w="846"/>
      </w:tblGrid>
      <w:tr w:rsidR="00F3488B" w:rsidRPr="00694C38" w14:paraId="3B6DF6E8" w14:textId="77777777" w:rsidTr="00F3488B">
        <w:trPr>
          <w:trHeight w:val="564"/>
        </w:trPr>
        <w:tc>
          <w:tcPr>
            <w:tcW w:w="221" w:type="pct"/>
            <w:shd w:val="clear" w:color="auto" w:fill="auto"/>
            <w:vAlign w:val="center"/>
            <w:hideMark/>
          </w:tcPr>
          <w:p w14:paraId="705B3851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68C77A7" w14:textId="77777777" w:rsidR="00F3488B" w:rsidRPr="00694C38" w:rsidRDefault="00F3488B" w:rsidP="00410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224" w:type="pct"/>
            <w:shd w:val="clear" w:color="auto" w:fill="auto"/>
            <w:vAlign w:val="center"/>
            <w:hideMark/>
          </w:tcPr>
          <w:p w14:paraId="05D7482B" w14:textId="77777777" w:rsidR="00F3488B" w:rsidRPr="00694C38" w:rsidRDefault="00F3488B" w:rsidP="00410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6F786A7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0F577E1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17FE15D" w14:textId="77777777" w:rsidR="00F3488B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周期</w:t>
            </w:r>
          </w:p>
          <w:p w14:paraId="4404C9F4" w14:textId="28FD1E4B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（月）</w:t>
            </w:r>
          </w:p>
        </w:tc>
      </w:tr>
      <w:tr w:rsidR="00F3488B" w:rsidRPr="00694C38" w14:paraId="2F95858B" w14:textId="77777777" w:rsidTr="00F3488B">
        <w:trPr>
          <w:trHeight w:val="564"/>
        </w:trPr>
        <w:tc>
          <w:tcPr>
            <w:tcW w:w="221" w:type="pct"/>
            <w:shd w:val="clear" w:color="auto" w:fill="auto"/>
            <w:vAlign w:val="center"/>
            <w:hideMark/>
          </w:tcPr>
          <w:p w14:paraId="04A5E366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B116D9C" w14:textId="77777777" w:rsidR="00F3488B" w:rsidRPr="00694C38" w:rsidRDefault="00F3488B" w:rsidP="00410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网络建设费</w:t>
            </w:r>
          </w:p>
        </w:tc>
        <w:tc>
          <w:tcPr>
            <w:tcW w:w="3224" w:type="pct"/>
            <w:shd w:val="clear" w:color="auto" w:fill="auto"/>
            <w:vAlign w:val="center"/>
            <w:hideMark/>
          </w:tcPr>
          <w:p w14:paraId="1C220BE3" w14:textId="77777777" w:rsidR="00F3488B" w:rsidRPr="00694C38" w:rsidRDefault="00F3488B" w:rsidP="00410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接入安宁市公安专网</w:t>
            </w:r>
          </w:p>
          <w:p w14:paraId="16A6E44C" w14:textId="1A1B15DA" w:rsidR="00F3488B" w:rsidRPr="00694C38" w:rsidRDefault="00F3488B" w:rsidP="00410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100M带宽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2454DD1C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6B34C78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07897482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F3488B" w:rsidRPr="00694C38" w14:paraId="73BD0E4E" w14:textId="77777777" w:rsidTr="00F3488B">
        <w:trPr>
          <w:trHeight w:val="564"/>
        </w:trPr>
        <w:tc>
          <w:tcPr>
            <w:tcW w:w="221" w:type="pct"/>
            <w:shd w:val="clear" w:color="auto" w:fill="auto"/>
            <w:vAlign w:val="center"/>
            <w:hideMark/>
          </w:tcPr>
          <w:p w14:paraId="16310316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1501172" w14:textId="77777777" w:rsidR="00F3488B" w:rsidRPr="00694C38" w:rsidRDefault="00F3488B" w:rsidP="00410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平台云存储费</w:t>
            </w:r>
          </w:p>
        </w:tc>
        <w:tc>
          <w:tcPr>
            <w:tcW w:w="3224" w:type="pct"/>
            <w:shd w:val="clear" w:color="auto" w:fill="auto"/>
            <w:vAlign w:val="center"/>
            <w:hideMark/>
          </w:tcPr>
          <w:p w14:paraId="27BA33EF" w14:textId="77777777" w:rsidR="00F3488B" w:rsidRPr="00694C38" w:rsidRDefault="00F3488B" w:rsidP="00410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满足每台7天云存储需求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63D4E3A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8EEFAD5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6319AF91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F3488B" w:rsidRPr="00694C38" w14:paraId="258AA32A" w14:textId="77777777" w:rsidTr="00F3488B">
        <w:trPr>
          <w:trHeight w:val="20"/>
        </w:trPr>
        <w:tc>
          <w:tcPr>
            <w:tcW w:w="221" w:type="pct"/>
            <w:shd w:val="clear" w:color="auto" w:fill="auto"/>
            <w:vAlign w:val="center"/>
            <w:hideMark/>
          </w:tcPr>
          <w:p w14:paraId="36DAC1BE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1477629" w14:textId="366B7EA2" w:rsidR="00F3488B" w:rsidRPr="00694C38" w:rsidRDefault="00F3488B" w:rsidP="00410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摄像头</w:t>
            </w:r>
          </w:p>
        </w:tc>
        <w:tc>
          <w:tcPr>
            <w:tcW w:w="3224" w:type="pct"/>
            <w:shd w:val="clear" w:color="auto" w:fill="auto"/>
            <w:vAlign w:val="center"/>
            <w:hideMark/>
          </w:tcPr>
          <w:p w14:paraId="2D8CB818" w14:textId="28741CAC" w:rsidR="00F3488B" w:rsidRPr="00694C38" w:rsidRDefault="00F3488B" w:rsidP="00410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800万AI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多摄泛智能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网络摄像机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内置双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镜头。（公安部检验报告证明）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★具有不小于1/1.2""靶面尺寸。（公安部检验报告证明）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★内置GPU芯片。（公安部检验报告证明）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★内置2个麦克风、1个扬声器，支持双向语音对讲。（公安部检验报告证明）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★支持MD5、SHA256加密算法。（公安部检验报告证明）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最低照度彩色不大于0.0002 lx，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黑白不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大于0.0001 lx。（公安部检验报告证明）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通道一主码流分辨率不小于3840x2160@25fps，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子码流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不小于704x576@25fps，第三码流不小于1920x1080@25fps。（公安部检验报告证明）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通道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二主码流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分辨率不小于2688x1520@25fps。（公安部检验报告证明）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★内置至少4颗混合补光灯，每颗灯由红外灯、白光灯组成，在开启白光灯或混合补光灯时，可输出彩色视频图像。（公安部检验报告证明）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★在分辨率1920x1080 @ 25fps，延时不大于70ms。（公安部检验报告证明）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★支持亮度异常、清晰度异常、花屏、雪花、偏色、画面冻结、增益失衡、画面抖动、条纹干扰、信号丢失、视频遮挡、光晕、紫边等故障报警功能。（公安部检验报告证明）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同一静止场景相同图像质量下，设备在H.265编码方式时，开启智能编码功能和不开启智能编码相比，码率节约80%。（公安部检验报告证明）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支持检出两眼瞳距20像素点以上的人脸图片。（公安部检验报告证明）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★支持人脸比对，比对准确率不低于99%。（公安部检验报告证明）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支持侧脸过滤功能，可过滤上下、左右角度达到预设值的人脸。（公安部检验报告证明）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★支持检测区域内不低于150个移动目标（机动车、非机动车及行人）检测、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框选跟踪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、筛选、抓拍，可将人脸人体、车辆与车牌关联显示。（公安部检验报告证明）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★支持对镜头前盖玻璃加热，去除玻璃上的冰状和水状附着物。（公安部检验报告证明）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★具有低温低气压适应性，可在不高于-45℃和气压70kPa环境下正常工作。（公安部检验报告证明）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不低于IP68、IK10防护等级。（公安部检验报告证明）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★采用金属外壳。（公安部检验报告证明）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★设备通信报文中不存在明文格式的用户身份鉴别信息。（公安部检验报告证明）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★支持https通信协议，且https协议不存在已公布的漏洞。（公安部检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★设备默认不开启telnet、ftp和</w:t>
            </w:r>
            <w:proofErr w:type="spell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tftp</w:t>
            </w:r>
            <w:proofErr w:type="spell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服务，对未使用的服务及端口应默认关闭。（公安部检验报告证明）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★射频电磁场辐射抗扰度应符合GB/T 17626.3-2006中试验等级3的规定。（公安部检验报告证明）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★传导骚扰极限值应符合GB/T 9254-2008中等级A的规定。（公安部检验报告证明）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★辐射骚扰限值应符合GB/T 9254-2008中等级A的规定。（公安部检验报告证明）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★在IE 浏览器下，可通过扫描预览界面上的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二维码获取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设备资料。（公安部检验报告证明）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★支持数据感知功能，在IE 浏览器下，重启事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件记录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可包括正常重启和异常重启2种类型。正常重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启可记录重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启的时间、服务类型、用户名、IP/域名信息；异常重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启可记录重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启时间、异常类型信息。（公安部检验报告证明）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★支持数据感知功能，可同时支持10路客户端和5路web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端事件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布防，设备在布防时间段内主动上传感知数据，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断网重连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后，报警信息与报警图片可继续上传。（公安部检验报告证明）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★支持数据感知功能，可同时支持3路web监听通道，设备响应web端发送的查询请求，并返回对应的感知数据；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断网重连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后，报警信息可继续上传。（公安部检验报告证明）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★固件安全，支持硬件微引导程序OTP写入保护机制，</w:t>
            </w:r>
            <w:proofErr w:type="spell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uboot</w:t>
            </w:r>
            <w:proofErr w:type="spell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的FLASH存储空间应采用防篡改功能。若非法修改FLASH中的内容，可提示异常报错，</w:t>
            </w:r>
            <w:proofErr w:type="spell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uboot</w:t>
            </w:r>
            <w:proofErr w:type="spell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无法正常启动。（公安部检验报告证明）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★支持固件安全检验功能，摄像机</w:t>
            </w:r>
            <w:proofErr w:type="spell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uboot</w:t>
            </w:r>
            <w:proofErr w:type="spell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应采用加密存储，通过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离线烧写存储器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方式写入的</w:t>
            </w:r>
            <w:proofErr w:type="spell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uboot</w:t>
            </w:r>
            <w:proofErr w:type="spell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执行程序，不能被硬件微引导程序加载执行。（公安部检验报告证明）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★支持硬件微引导程序、</w:t>
            </w:r>
            <w:proofErr w:type="spell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uboot</w:t>
            </w:r>
            <w:proofErr w:type="spell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、OS、应用软件逐级校验功能，非法篡改的</w:t>
            </w:r>
            <w:proofErr w:type="spell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uboot</w:t>
            </w:r>
            <w:proofErr w:type="spell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、OS、应用软件固件包，不能通过命令行、浏览器、客户端方式进行升级。（公安部检验报告证明）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★在IE浏览器下，具有设备重启和布防动态报警数据感知与记录功能，布防动态报警数据包括异常掉线、历史布防、实时布防3种类型；可记录报警的开始时间、结束时间、布防类型、报警链路地址、端口、链路续传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★支持通过IE浏览器设置登录超时时间，当登录后无操作时长达到设置阈值后，设备自动退出并重新进入登录界面。（公安部检验报告证明）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★设备具有耀光抑制功能，耀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光区域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≤1%。（公安部检验报告证明）"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50286F73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3A487445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08A14300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F3488B" w:rsidRPr="00694C38" w14:paraId="6940260D" w14:textId="77777777" w:rsidTr="00F3488B">
        <w:trPr>
          <w:trHeight w:val="20"/>
        </w:trPr>
        <w:tc>
          <w:tcPr>
            <w:tcW w:w="221" w:type="pct"/>
            <w:shd w:val="clear" w:color="auto" w:fill="auto"/>
            <w:vAlign w:val="center"/>
            <w:hideMark/>
          </w:tcPr>
          <w:p w14:paraId="52A243AB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60AE6EA" w14:textId="48187150" w:rsidR="00F3488B" w:rsidRPr="00694C38" w:rsidRDefault="00F3488B" w:rsidP="00410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集成安装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维保</w:t>
            </w:r>
            <w:proofErr w:type="gramEnd"/>
          </w:p>
        </w:tc>
        <w:tc>
          <w:tcPr>
            <w:tcW w:w="3224" w:type="pct"/>
            <w:shd w:val="clear" w:color="auto" w:fill="auto"/>
            <w:vAlign w:val="center"/>
            <w:hideMark/>
          </w:tcPr>
          <w:p w14:paraId="5B497925" w14:textId="77777777" w:rsidR="00F3488B" w:rsidRPr="00694C38" w:rsidRDefault="00F3488B" w:rsidP="00410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设备安装调测费用，要求对接安宁公安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</w:t>
            </w:r>
            <w:proofErr w:type="gramEnd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防平台并调测好。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含线缆、管线等所有辅材。</w:t>
            </w: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含36个月</w:t>
            </w:r>
            <w:proofErr w:type="gramStart"/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的维保</w:t>
            </w:r>
            <w:proofErr w:type="gramEnd"/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0BD4BD0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91260A6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3112A456" w14:textId="77777777" w:rsidR="00F3488B" w:rsidRPr="00694C38" w:rsidRDefault="00F3488B" w:rsidP="004105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4C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bookmarkEnd w:id="0"/>
    </w:tbl>
    <w:p w14:paraId="00F333E6" w14:textId="77777777" w:rsidR="00694C38" w:rsidRDefault="00694C38"/>
    <w:sectPr w:rsidR="00694C38" w:rsidSect="00F3488B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4D17" w14:textId="77777777" w:rsidR="0065015D" w:rsidRDefault="0065015D" w:rsidP="00F3488B">
      <w:r>
        <w:separator/>
      </w:r>
    </w:p>
  </w:endnote>
  <w:endnote w:type="continuationSeparator" w:id="0">
    <w:p w14:paraId="5AC05550" w14:textId="77777777" w:rsidR="0065015D" w:rsidRDefault="0065015D" w:rsidP="00F3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E278" w14:textId="77777777" w:rsidR="0065015D" w:rsidRDefault="0065015D" w:rsidP="00F3488B">
      <w:r>
        <w:separator/>
      </w:r>
    </w:p>
  </w:footnote>
  <w:footnote w:type="continuationSeparator" w:id="0">
    <w:p w14:paraId="1B191C88" w14:textId="77777777" w:rsidR="0065015D" w:rsidRDefault="0065015D" w:rsidP="00F3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8E"/>
    <w:rsid w:val="00093B0D"/>
    <w:rsid w:val="0035691F"/>
    <w:rsid w:val="006170F6"/>
    <w:rsid w:val="0065015D"/>
    <w:rsid w:val="00694C38"/>
    <w:rsid w:val="006E0CF8"/>
    <w:rsid w:val="0086318E"/>
    <w:rsid w:val="0088013F"/>
    <w:rsid w:val="00C83DFC"/>
    <w:rsid w:val="00F3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F6E65"/>
  <w15:chartTrackingRefBased/>
  <w15:docId w15:val="{BE21ECD2-8A77-4C36-A100-5242A658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8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F04A-752D-4EA2-B972-2F68C666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 蕊</cp:lastModifiedBy>
  <cp:revision>11</cp:revision>
  <dcterms:created xsi:type="dcterms:W3CDTF">2022-10-27T07:03:00Z</dcterms:created>
  <dcterms:modified xsi:type="dcterms:W3CDTF">2022-11-03T02:23:00Z</dcterms:modified>
</cp:coreProperties>
</file>